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AC8DB" w14:textId="629D81DF" w:rsidR="00870400" w:rsidRPr="002A4086" w:rsidRDefault="00840E8A" w:rsidP="00840E8A">
      <w:pPr>
        <w:pStyle w:val="a9"/>
        <w:numPr>
          <w:ilvl w:val="0"/>
          <w:numId w:val="1"/>
        </w:numPr>
        <w:rPr>
          <w:rFonts w:ascii="Palatino Linotype" w:hAnsi="Palatino Linotype"/>
          <w:noProof/>
        </w:rPr>
      </w:pPr>
      <w:r w:rsidRPr="002A4086">
        <w:rPr>
          <w:rFonts w:ascii="Palatino Linotype" w:hAnsi="Palatino Linotype"/>
          <w:noProof/>
        </w:rPr>
        <w:t>Sensitivity analysis chart of lesion volume</w:t>
      </w:r>
    </w:p>
    <w:p w14:paraId="31485E57" w14:textId="77777777" w:rsidR="00870400" w:rsidRPr="002A4086" w:rsidRDefault="00870400" w:rsidP="00870400">
      <w:pPr>
        <w:rPr>
          <w:rFonts w:ascii="Palatino Linotype" w:hAnsi="Palatino Linotype"/>
        </w:rPr>
      </w:pPr>
      <w:r w:rsidRPr="002A4086">
        <w:rPr>
          <w:rFonts w:ascii="Palatino Linotype" w:hAnsi="Palatino Linotype"/>
          <w:noProof/>
        </w:rPr>
        <w:drawing>
          <wp:inline distT="0" distB="0" distL="0" distR="0" wp14:anchorId="174D69C2" wp14:editId="0FDEE2CA">
            <wp:extent cx="3832023" cy="2554528"/>
            <wp:effectExtent l="0" t="0" r="0" b="0"/>
            <wp:docPr id="111375046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3588" cy="2562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64A32" w14:textId="7AF89205" w:rsidR="00870400" w:rsidRPr="002A4086" w:rsidRDefault="00840E8A" w:rsidP="00840E8A">
      <w:pPr>
        <w:pStyle w:val="a9"/>
        <w:numPr>
          <w:ilvl w:val="0"/>
          <w:numId w:val="1"/>
        </w:numPr>
        <w:rPr>
          <w:rFonts w:ascii="Palatino Linotype" w:hAnsi="Palatino Linotype"/>
        </w:rPr>
      </w:pPr>
      <w:r w:rsidRPr="002A4086">
        <w:rPr>
          <w:rFonts w:ascii="Palatino Linotype" w:hAnsi="Palatino Linotype"/>
        </w:rPr>
        <w:t>Sensitivity analysis chart of adhesion score</w:t>
      </w:r>
    </w:p>
    <w:p w14:paraId="6D6942D8" w14:textId="77777777" w:rsidR="00870400" w:rsidRPr="002A4086" w:rsidRDefault="00870400" w:rsidP="00870400">
      <w:pPr>
        <w:rPr>
          <w:rFonts w:ascii="Palatino Linotype" w:hAnsi="Palatino Linotype"/>
        </w:rPr>
      </w:pPr>
      <w:r w:rsidRPr="002A4086">
        <w:rPr>
          <w:rFonts w:ascii="Palatino Linotype" w:hAnsi="Palatino Linotype"/>
          <w:noProof/>
        </w:rPr>
        <w:drawing>
          <wp:inline distT="0" distB="0" distL="0" distR="0" wp14:anchorId="74AF1DE8" wp14:editId="7D1B5084">
            <wp:extent cx="3678742" cy="2452347"/>
            <wp:effectExtent l="0" t="0" r="0" b="0"/>
            <wp:docPr id="209379711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254" cy="245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63AC5" w14:textId="51FEBE19" w:rsidR="00870400" w:rsidRPr="002A4086" w:rsidRDefault="005E5D34" w:rsidP="00840E8A">
      <w:pPr>
        <w:pStyle w:val="a9"/>
        <w:numPr>
          <w:ilvl w:val="0"/>
          <w:numId w:val="1"/>
        </w:numPr>
        <w:rPr>
          <w:rFonts w:ascii="Palatino Linotype" w:hAnsi="Palatino Linotype"/>
        </w:rPr>
      </w:pPr>
      <w:r w:rsidRPr="002A4086">
        <w:rPr>
          <w:rFonts w:ascii="Palatino Linotype" w:hAnsi="Palatino Linotype"/>
        </w:rPr>
        <w:t>Sensitivity analysis chart of serum estradiol</w:t>
      </w:r>
    </w:p>
    <w:p w14:paraId="0D79A3C3" w14:textId="77777777" w:rsidR="00870400" w:rsidRPr="002A4086" w:rsidRDefault="00870400" w:rsidP="00870400">
      <w:pPr>
        <w:rPr>
          <w:rFonts w:ascii="Palatino Linotype" w:hAnsi="Palatino Linotype"/>
        </w:rPr>
      </w:pPr>
      <w:r w:rsidRPr="002A4086">
        <w:rPr>
          <w:rFonts w:ascii="Palatino Linotype" w:hAnsi="Palatino Linotype"/>
          <w:noProof/>
        </w:rPr>
        <w:drawing>
          <wp:inline distT="0" distB="0" distL="0" distR="0" wp14:anchorId="1BECCA85" wp14:editId="66221FD0">
            <wp:extent cx="3647247" cy="2431353"/>
            <wp:effectExtent l="0" t="0" r="0" b="0"/>
            <wp:docPr id="90351325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9470" cy="2446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7B1301" w14:textId="0850B6DD" w:rsidR="005E5D34" w:rsidRPr="002A4086" w:rsidRDefault="005E5D34" w:rsidP="00786D80">
      <w:pPr>
        <w:pStyle w:val="a9"/>
        <w:numPr>
          <w:ilvl w:val="0"/>
          <w:numId w:val="1"/>
        </w:numPr>
        <w:rPr>
          <w:rFonts w:ascii="Palatino Linotype" w:hAnsi="Palatino Linotype"/>
        </w:rPr>
      </w:pPr>
      <w:r w:rsidRPr="002A4086">
        <w:rPr>
          <w:rFonts w:ascii="Palatino Linotype" w:hAnsi="Palatino Linotype"/>
        </w:rPr>
        <w:t>Sensitivity analysis chart of serum TNF – α</w:t>
      </w:r>
    </w:p>
    <w:p w14:paraId="305935ED" w14:textId="0E6A7E47" w:rsidR="00870400" w:rsidRPr="002A4086" w:rsidRDefault="00870400" w:rsidP="005E5D34">
      <w:pPr>
        <w:rPr>
          <w:rFonts w:ascii="Palatino Linotype" w:hAnsi="Palatino Linotype"/>
        </w:rPr>
      </w:pPr>
      <w:r w:rsidRPr="002A4086">
        <w:rPr>
          <w:rFonts w:ascii="Palatino Linotype" w:hAnsi="Palatino Linotype"/>
          <w:noProof/>
        </w:rPr>
        <w:lastRenderedPageBreak/>
        <w:drawing>
          <wp:inline distT="0" distB="0" distL="0" distR="0" wp14:anchorId="462B640D" wp14:editId="09AA195F">
            <wp:extent cx="3514890" cy="2343119"/>
            <wp:effectExtent l="0" t="0" r="0" b="0"/>
            <wp:docPr id="52022883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5146" cy="2349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6A4C7" w14:textId="586EC93D" w:rsidR="00870400" w:rsidRPr="002A4086" w:rsidRDefault="00786D80" w:rsidP="00786D80">
      <w:pPr>
        <w:pStyle w:val="a9"/>
        <w:numPr>
          <w:ilvl w:val="0"/>
          <w:numId w:val="1"/>
        </w:numPr>
        <w:rPr>
          <w:rFonts w:ascii="Palatino Linotype" w:hAnsi="Palatino Linotype"/>
        </w:rPr>
      </w:pPr>
      <w:r w:rsidRPr="002A4086">
        <w:rPr>
          <w:rFonts w:ascii="Palatino Linotype" w:hAnsi="Palatino Linotype"/>
        </w:rPr>
        <w:t>Sensitivity analysis chart of plasma IL-1β</w:t>
      </w:r>
    </w:p>
    <w:p w14:paraId="079C64C7" w14:textId="77777777" w:rsidR="00870400" w:rsidRPr="002A4086" w:rsidRDefault="00870400" w:rsidP="00870400">
      <w:pPr>
        <w:rPr>
          <w:rFonts w:ascii="Palatino Linotype" w:hAnsi="Palatino Linotype"/>
        </w:rPr>
      </w:pPr>
      <w:r w:rsidRPr="002A4086">
        <w:rPr>
          <w:rFonts w:ascii="Palatino Linotype" w:hAnsi="Palatino Linotype"/>
          <w:noProof/>
        </w:rPr>
        <w:drawing>
          <wp:inline distT="0" distB="0" distL="0" distR="0" wp14:anchorId="5D9C1266" wp14:editId="477AB86F">
            <wp:extent cx="3639320" cy="2426067"/>
            <wp:effectExtent l="0" t="0" r="0" b="0"/>
            <wp:docPr id="181003812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1293" cy="2427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A23234" w14:textId="253473C3" w:rsidR="00786D80" w:rsidRPr="002A4086" w:rsidRDefault="00786D80" w:rsidP="00786D80">
      <w:pPr>
        <w:pStyle w:val="a9"/>
        <w:numPr>
          <w:ilvl w:val="0"/>
          <w:numId w:val="1"/>
        </w:numPr>
        <w:rPr>
          <w:rFonts w:ascii="Palatino Linotype" w:hAnsi="Palatino Linotype"/>
        </w:rPr>
      </w:pPr>
      <w:r w:rsidRPr="002A4086">
        <w:rPr>
          <w:rFonts w:ascii="Palatino Linotype" w:hAnsi="Palatino Linotype"/>
        </w:rPr>
        <w:t>Sensitivity analysis chart of plasma IL-6</w:t>
      </w:r>
    </w:p>
    <w:p w14:paraId="52BA461A" w14:textId="56D522BB" w:rsidR="00870400" w:rsidRPr="002A4086" w:rsidRDefault="00870400" w:rsidP="00870400">
      <w:pPr>
        <w:rPr>
          <w:rFonts w:ascii="Palatino Linotype" w:hAnsi="Palatino Linotype"/>
        </w:rPr>
      </w:pPr>
      <w:r w:rsidRPr="002A4086">
        <w:rPr>
          <w:rFonts w:ascii="Palatino Linotype" w:hAnsi="Palatino Linotype"/>
          <w:noProof/>
        </w:rPr>
        <w:drawing>
          <wp:inline distT="0" distB="0" distL="0" distR="0" wp14:anchorId="4A024AF2" wp14:editId="550210D6">
            <wp:extent cx="3557174" cy="2371306"/>
            <wp:effectExtent l="0" t="0" r="0" b="0"/>
            <wp:docPr id="163323185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7275" cy="2378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03F6B" w14:textId="6011B7DC" w:rsidR="00870400" w:rsidRPr="002A4086" w:rsidRDefault="00D37813" w:rsidP="00B05C74">
      <w:pPr>
        <w:pStyle w:val="a9"/>
        <w:numPr>
          <w:ilvl w:val="0"/>
          <w:numId w:val="1"/>
        </w:numPr>
        <w:rPr>
          <w:rFonts w:ascii="Palatino Linotype" w:hAnsi="Palatino Linotype"/>
        </w:rPr>
      </w:pPr>
      <w:r w:rsidRPr="002A4086">
        <w:rPr>
          <w:rFonts w:ascii="Palatino Linotype" w:hAnsi="Palatino Linotype"/>
        </w:rPr>
        <w:t xml:space="preserve">Sensitivity analysis </w:t>
      </w:r>
      <w:r w:rsidR="00B05C74" w:rsidRPr="002A4086">
        <w:rPr>
          <w:rFonts w:ascii="Palatino Linotype" w:hAnsi="Palatino Linotype"/>
        </w:rPr>
        <w:t xml:space="preserve">chart </w:t>
      </w:r>
      <w:r w:rsidRPr="002A4086">
        <w:rPr>
          <w:rFonts w:ascii="Palatino Linotype" w:hAnsi="Palatino Linotype"/>
        </w:rPr>
        <w:t>of VEGF mRNA in lesions</w:t>
      </w:r>
    </w:p>
    <w:p w14:paraId="232DBBE6" w14:textId="77777777" w:rsidR="00870400" w:rsidRPr="002A4086" w:rsidRDefault="00870400" w:rsidP="00870400">
      <w:pPr>
        <w:rPr>
          <w:rFonts w:ascii="Palatino Linotype" w:hAnsi="Palatino Linotype"/>
        </w:rPr>
      </w:pPr>
      <w:r w:rsidRPr="002A4086">
        <w:rPr>
          <w:rFonts w:ascii="Palatino Linotype" w:hAnsi="Palatino Linotype"/>
          <w:noProof/>
        </w:rPr>
        <w:lastRenderedPageBreak/>
        <w:drawing>
          <wp:inline distT="0" distB="0" distL="0" distR="0" wp14:anchorId="4B4CC34C" wp14:editId="5AED277B">
            <wp:extent cx="3816166" cy="2543958"/>
            <wp:effectExtent l="0" t="0" r="0" b="0"/>
            <wp:docPr id="169824406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0564" cy="254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8E19BB" w14:textId="2704CAF7" w:rsidR="00870400" w:rsidRPr="002A4086" w:rsidRDefault="00B05C74" w:rsidP="00B05C74">
      <w:pPr>
        <w:pStyle w:val="a9"/>
        <w:numPr>
          <w:ilvl w:val="0"/>
          <w:numId w:val="1"/>
        </w:numPr>
        <w:rPr>
          <w:rFonts w:ascii="Palatino Linotype" w:hAnsi="Palatino Linotype"/>
        </w:rPr>
      </w:pPr>
      <w:r w:rsidRPr="002A4086">
        <w:rPr>
          <w:rFonts w:ascii="Palatino Linotype" w:hAnsi="Palatino Linotype"/>
        </w:rPr>
        <w:t>Sensitivity analysis chart of VEGF levels in peritoneal fluid</w:t>
      </w:r>
    </w:p>
    <w:p w14:paraId="627DF718" w14:textId="77777777" w:rsidR="00870400" w:rsidRPr="002A4086" w:rsidRDefault="00870400" w:rsidP="00870400">
      <w:pPr>
        <w:rPr>
          <w:rFonts w:ascii="Palatino Linotype" w:hAnsi="Palatino Linotype"/>
        </w:rPr>
      </w:pPr>
      <w:r w:rsidRPr="002A4086">
        <w:rPr>
          <w:rFonts w:ascii="Palatino Linotype" w:hAnsi="Palatino Linotype"/>
          <w:noProof/>
        </w:rPr>
        <w:drawing>
          <wp:inline distT="0" distB="0" distL="0" distR="0" wp14:anchorId="57107099" wp14:editId="543C6A8B">
            <wp:extent cx="3750694" cy="2500312"/>
            <wp:effectExtent l="0" t="0" r="0" b="0"/>
            <wp:docPr id="206262355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042" cy="2507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7D3D98" w14:textId="17476421" w:rsidR="00870400" w:rsidRPr="002A4086" w:rsidRDefault="00B05C74" w:rsidP="00B05C74">
      <w:pPr>
        <w:pStyle w:val="a9"/>
        <w:numPr>
          <w:ilvl w:val="0"/>
          <w:numId w:val="1"/>
        </w:numPr>
        <w:rPr>
          <w:rFonts w:ascii="Palatino Linotype" w:hAnsi="Palatino Linotype"/>
        </w:rPr>
      </w:pPr>
      <w:r w:rsidRPr="002A4086">
        <w:rPr>
          <w:rFonts w:ascii="Palatino Linotype" w:hAnsi="Palatino Linotype"/>
        </w:rPr>
        <w:t>Sensitivity analysis chart of serum PGE2 levels</w:t>
      </w:r>
    </w:p>
    <w:p w14:paraId="00B0BCF3" w14:textId="77777777" w:rsidR="00870400" w:rsidRPr="002A4086" w:rsidRDefault="00870400" w:rsidP="00870400">
      <w:pPr>
        <w:rPr>
          <w:rFonts w:ascii="Palatino Linotype" w:hAnsi="Palatino Linotype"/>
        </w:rPr>
      </w:pPr>
      <w:r w:rsidRPr="002A4086">
        <w:rPr>
          <w:rFonts w:ascii="Palatino Linotype" w:hAnsi="Palatino Linotype"/>
          <w:noProof/>
        </w:rPr>
        <w:drawing>
          <wp:inline distT="0" distB="0" distL="0" distR="0" wp14:anchorId="59490D59" wp14:editId="7F75F368">
            <wp:extent cx="3693542" cy="2462213"/>
            <wp:effectExtent l="0" t="0" r="0" b="0"/>
            <wp:docPr id="98120215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8856" cy="246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70400" w:rsidRPr="002A40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D0338" w14:textId="77777777" w:rsidR="00B37158" w:rsidRDefault="00B37158" w:rsidP="00870400">
      <w:pPr>
        <w:rPr>
          <w:rFonts w:hint="eastAsia"/>
        </w:rPr>
      </w:pPr>
      <w:r>
        <w:separator/>
      </w:r>
    </w:p>
  </w:endnote>
  <w:endnote w:type="continuationSeparator" w:id="0">
    <w:p w14:paraId="6A4D0B74" w14:textId="77777777" w:rsidR="00B37158" w:rsidRDefault="00B37158" w:rsidP="0087040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FA57D" w14:textId="77777777" w:rsidR="00B37158" w:rsidRDefault="00B37158" w:rsidP="00870400">
      <w:pPr>
        <w:rPr>
          <w:rFonts w:hint="eastAsia"/>
        </w:rPr>
      </w:pPr>
      <w:r>
        <w:separator/>
      </w:r>
    </w:p>
  </w:footnote>
  <w:footnote w:type="continuationSeparator" w:id="0">
    <w:p w14:paraId="1CD7233A" w14:textId="77777777" w:rsidR="00B37158" w:rsidRDefault="00B37158" w:rsidP="00870400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0526E"/>
    <w:multiLevelType w:val="hybridMultilevel"/>
    <w:tmpl w:val="A950CBB0"/>
    <w:lvl w:ilvl="0" w:tplc="96325F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433429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5A6"/>
    <w:rsid w:val="000A309A"/>
    <w:rsid w:val="00153AD9"/>
    <w:rsid w:val="002A4086"/>
    <w:rsid w:val="003D216A"/>
    <w:rsid w:val="004D2A6B"/>
    <w:rsid w:val="004E688C"/>
    <w:rsid w:val="00520CAC"/>
    <w:rsid w:val="005E5D34"/>
    <w:rsid w:val="00786D80"/>
    <w:rsid w:val="007D4E12"/>
    <w:rsid w:val="00840A49"/>
    <w:rsid w:val="00840E8A"/>
    <w:rsid w:val="00870400"/>
    <w:rsid w:val="00AB15A6"/>
    <w:rsid w:val="00AC3D57"/>
    <w:rsid w:val="00B05C74"/>
    <w:rsid w:val="00B37158"/>
    <w:rsid w:val="00D37813"/>
    <w:rsid w:val="00D720ED"/>
    <w:rsid w:val="00DF61ED"/>
    <w:rsid w:val="00F435C6"/>
    <w:rsid w:val="00FC0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B9C00D"/>
  <w15:chartTrackingRefBased/>
  <w15:docId w15:val="{405923E4-5E27-4DD6-BC7A-E0AA6121A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040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B15A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15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15A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15A6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15A6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15A6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15A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15A6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15A6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B15A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B15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B15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B15A6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B15A6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B15A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B15A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B15A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B15A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B15A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B15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B15A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B15A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B15A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B15A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B15A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B15A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B15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B15A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B15A6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87040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870400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8704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7040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卢珊珊</dc:creator>
  <cp:keywords/>
  <dc:description/>
  <cp:lastModifiedBy>卢珊珊</cp:lastModifiedBy>
  <cp:revision>5</cp:revision>
  <dcterms:created xsi:type="dcterms:W3CDTF">2025-04-10T08:42:00Z</dcterms:created>
  <dcterms:modified xsi:type="dcterms:W3CDTF">2025-04-11T13:24:00Z</dcterms:modified>
</cp:coreProperties>
</file>